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374" w:rsidRDefault="00FF2374" w:rsidP="00FF237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1362075" cy="1685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374" w:rsidRPr="00872626" w:rsidRDefault="00FF2374" w:rsidP="00FF2374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Cambria" w:hAnsi="Cambria" w:cs="Cambria"/>
          <w:color w:val="4F81BD"/>
          <w:sz w:val="52"/>
          <w:szCs w:val="52"/>
        </w:rPr>
      </w:pPr>
      <w:r w:rsidRPr="007B1BCB">
        <w:rPr>
          <w:rFonts w:ascii="Cambria" w:hAnsi="Cambria" w:cs="Cambria"/>
          <w:color w:val="365F92"/>
          <w:sz w:val="52"/>
          <w:szCs w:val="52"/>
        </w:rPr>
        <w:t>Унив</w:t>
      </w:r>
      <w:r w:rsidRPr="00872626">
        <w:rPr>
          <w:rFonts w:ascii="Cambria" w:hAnsi="Cambria" w:cs="Cambria"/>
          <w:color w:val="4F81BD"/>
          <w:sz w:val="52"/>
          <w:szCs w:val="52"/>
        </w:rPr>
        <w:t>ерситет Дмитрия Пожарского</w:t>
      </w:r>
    </w:p>
    <w:p w:rsidR="00FF2374" w:rsidRPr="00977E68" w:rsidRDefault="00FF2374" w:rsidP="00FF2374">
      <w:pPr>
        <w:rPr>
          <w:color w:val="4F81BD"/>
        </w:rPr>
      </w:pPr>
    </w:p>
    <w:p w:rsidR="00FF2374" w:rsidRPr="00977E68" w:rsidRDefault="00FF2374" w:rsidP="00FF2374">
      <w:pPr>
        <w:jc w:val="center"/>
        <w:rPr>
          <w:sz w:val="28"/>
        </w:rPr>
      </w:pPr>
    </w:p>
    <w:p w:rsidR="00FF2374" w:rsidRPr="00977E68" w:rsidRDefault="00FF2374" w:rsidP="00FF2374">
      <w:pPr>
        <w:jc w:val="center"/>
        <w:rPr>
          <w:b/>
          <w:sz w:val="28"/>
        </w:rPr>
      </w:pPr>
      <w:r w:rsidRPr="00977E68">
        <w:rPr>
          <w:b/>
          <w:sz w:val="28"/>
        </w:rPr>
        <w:t xml:space="preserve">Программа дисциплины </w:t>
      </w:r>
    </w:p>
    <w:p w:rsidR="00FF2374" w:rsidRPr="00977E68" w:rsidRDefault="00FF2374" w:rsidP="00FF2374">
      <w:pPr>
        <w:jc w:val="center"/>
        <w:rPr>
          <w:b/>
          <w:sz w:val="28"/>
        </w:rPr>
      </w:pPr>
      <w:r w:rsidRPr="00977E68">
        <w:rPr>
          <w:b/>
          <w:sz w:val="28"/>
        </w:rPr>
        <w:t>«Неравновесная экономика»</w:t>
      </w:r>
    </w:p>
    <w:p w:rsidR="00FF2374" w:rsidRPr="00977E68" w:rsidRDefault="00FF2374" w:rsidP="00977E68">
      <w:pPr>
        <w:ind w:firstLine="0"/>
      </w:pPr>
      <w:r w:rsidRPr="00977E68">
        <w:fldChar w:fldCharType="begin"/>
      </w:r>
      <w:r w:rsidRPr="00977E68">
        <w:instrText xml:space="preserve"> AUTOTEXT  " Простая надпись" </w:instrText>
      </w:r>
      <w:r w:rsidRPr="00977E68">
        <w:fldChar w:fldCharType="end"/>
      </w:r>
    </w:p>
    <w:p w:rsidR="00F95DF7" w:rsidRPr="00977E68" w:rsidRDefault="00F95DF7" w:rsidP="00FF2374">
      <w:pPr>
        <w:jc w:val="center"/>
      </w:pPr>
    </w:p>
    <w:p w:rsidR="00FF2374" w:rsidRPr="00977E68" w:rsidRDefault="00FF2374" w:rsidP="00FF2374">
      <w:pPr>
        <w:autoSpaceDE w:val="0"/>
        <w:autoSpaceDN w:val="0"/>
        <w:adjustRightInd w:val="0"/>
        <w:ind w:firstLine="0"/>
        <w:rPr>
          <w:rFonts w:eastAsiaTheme="minorHAnsi"/>
          <w:b/>
          <w:sz w:val="28"/>
          <w:szCs w:val="28"/>
        </w:rPr>
      </w:pPr>
      <w:r w:rsidRPr="00977E68">
        <w:rPr>
          <w:rFonts w:eastAsiaTheme="minorHAnsi"/>
          <w:b/>
          <w:sz w:val="28"/>
          <w:szCs w:val="28"/>
        </w:rPr>
        <w:t>Краткая аннотация</w:t>
      </w:r>
    </w:p>
    <w:p w:rsidR="00FF2374" w:rsidRPr="00977E68" w:rsidRDefault="00FF2374" w:rsidP="00FF2374">
      <w:pPr>
        <w:autoSpaceDE w:val="0"/>
        <w:autoSpaceDN w:val="0"/>
        <w:adjustRightInd w:val="0"/>
        <w:ind w:firstLine="0"/>
        <w:rPr>
          <w:rFonts w:eastAsiaTheme="minorHAnsi"/>
          <w:szCs w:val="24"/>
        </w:rPr>
      </w:pPr>
    </w:p>
    <w:p w:rsidR="00FF2374" w:rsidRPr="00977E68" w:rsidRDefault="00FF2374" w:rsidP="00FF2374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szCs w:val="24"/>
        </w:rPr>
      </w:pPr>
      <w:proofErr w:type="spellStart"/>
      <w:r w:rsidRPr="00977E68">
        <w:rPr>
          <w:rFonts w:eastAsiaTheme="minorHAnsi"/>
          <w:szCs w:val="24"/>
        </w:rPr>
        <w:t>Tatonnement</w:t>
      </w:r>
      <w:proofErr w:type="spellEnd"/>
      <w:r w:rsidRPr="00977E68">
        <w:rPr>
          <w:rFonts w:eastAsiaTheme="minorHAnsi"/>
          <w:szCs w:val="24"/>
        </w:rPr>
        <w:t>. Общие соображения</w:t>
      </w:r>
    </w:p>
    <w:p w:rsidR="00FF2374" w:rsidRPr="00977E68" w:rsidRDefault="00FF2374" w:rsidP="00FF2374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szCs w:val="24"/>
        </w:rPr>
      </w:pPr>
      <w:r w:rsidRPr="00977E68">
        <w:rPr>
          <w:rFonts w:eastAsiaTheme="minorHAnsi"/>
          <w:szCs w:val="24"/>
        </w:rPr>
        <w:t>Модели с несовершенной конкуренцией и разрывом спрос - предложение. Общие характеристики.</w:t>
      </w:r>
    </w:p>
    <w:p w:rsidR="00FF2374" w:rsidRPr="00977E68" w:rsidRDefault="00FF2374" w:rsidP="00FF2374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szCs w:val="24"/>
        </w:rPr>
      </w:pPr>
      <w:r w:rsidRPr="00977E68">
        <w:rPr>
          <w:rFonts w:eastAsiaTheme="minorHAnsi"/>
          <w:szCs w:val="24"/>
        </w:rPr>
        <w:t>Рационирование. Равновесие фиксированной цены.</w:t>
      </w:r>
    </w:p>
    <w:p w:rsidR="00FF2374" w:rsidRPr="00977E68" w:rsidRDefault="00FF2374" w:rsidP="00FF2374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szCs w:val="24"/>
        </w:rPr>
      </w:pPr>
      <w:r w:rsidRPr="00977E68">
        <w:rPr>
          <w:rFonts w:eastAsiaTheme="minorHAnsi"/>
          <w:szCs w:val="24"/>
        </w:rPr>
        <w:t>Флуктуации и несовершенная конкуренция</w:t>
      </w:r>
    </w:p>
    <w:p w:rsidR="00FF2374" w:rsidRPr="00977E68" w:rsidRDefault="00FF2374" w:rsidP="00FF2374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szCs w:val="24"/>
        </w:rPr>
      </w:pPr>
      <w:r w:rsidRPr="00977E68">
        <w:rPr>
          <w:rFonts w:eastAsiaTheme="minorHAnsi"/>
          <w:szCs w:val="24"/>
        </w:rPr>
        <w:t>Безработица в динамической модели с несовершенной конкуренцией</w:t>
      </w:r>
    </w:p>
    <w:p w:rsidR="00FF2374" w:rsidRPr="00977E68" w:rsidRDefault="00FF2374" w:rsidP="00FF2374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szCs w:val="24"/>
        </w:rPr>
      </w:pPr>
      <w:r w:rsidRPr="00977E68">
        <w:rPr>
          <w:rFonts w:eastAsiaTheme="minorHAnsi"/>
          <w:szCs w:val="24"/>
        </w:rPr>
        <w:t>Эндогенный рост в модели с несовершенной конкуренцией</w:t>
      </w:r>
    </w:p>
    <w:p w:rsidR="00FF2374" w:rsidRPr="00977E68" w:rsidRDefault="00FF2374" w:rsidP="00FF2374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szCs w:val="24"/>
        </w:rPr>
      </w:pPr>
      <w:r w:rsidRPr="00977E68">
        <w:rPr>
          <w:rFonts w:eastAsiaTheme="minorHAnsi"/>
          <w:szCs w:val="24"/>
        </w:rPr>
        <w:t>Баланс спроса и предложения на финансовых рынках. Основные характеристики.</w:t>
      </w:r>
    </w:p>
    <w:p w:rsidR="00FF2374" w:rsidRPr="00977E68" w:rsidRDefault="00FF2374" w:rsidP="00FF2374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szCs w:val="24"/>
        </w:rPr>
      </w:pPr>
      <w:r w:rsidRPr="00977E68">
        <w:rPr>
          <w:rFonts w:eastAsiaTheme="minorHAnsi"/>
          <w:szCs w:val="24"/>
        </w:rPr>
        <w:t xml:space="preserve">Баланс спроса и предложения на финансовых рынках. Модель </w:t>
      </w:r>
      <w:proofErr w:type="spellStart"/>
      <w:r w:rsidRPr="00977E68">
        <w:rPr>
          <w:rFonts w:eastAsiaTheme="minorHAnsi"/>
          <w:szCs w:val="24"/>
        </w:rPr>
        <w:t>противонаправленных</w:t>
      </w:r>
      <w:proofErr w:type="spellEnd"/>
      <w:r w:rsidRPr="00977E68">
        <w:rPr>
          <w:rFonts w:eastAsiaTheme="minorHAnsi"/>
          <w:szCs w:val="24"/>
        </w:rPr>
        <w:t xml:space="preserve"> потоков.</w:t>
      </w:r>
    </w:p>
    <w:p w:rsidR="00FF2374" w:rsidRPr="00977E68" w:rsidRDefault="00FF2374" w:rsidP="00FF2374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szCs w:val="24"/>
        </w:rPr>
      </w:pPr>
      <w:r w:rsidRPr="00977E68">
        <w:rPr>
          <w:rFonts w:eastAsiaTheme="minorHAnsi"/>
          <w:szCs w:val="24"/>
        </w:rPr>
        <w:t xml:space="preserve">Модель рыбного рынка по </w:t>
      </w:r>
      <w:proofErr w:type="spellStart"/>
      <w:r w:rsidRPr="00977E68">
        <w:rPr>
          <w:rFonts w:eastAsiaTheme="minorHAnsi"/>
          <w:szCs w:val="24"/>
        </w:rPr>
        <w:t>Кирману</w:t>
      </w:r>
      <w:proofErr w:type="spellEnd"/>
      <w:r w:rsidRPr="00977E68">
        <w:rPr>
          <w:rFonts w:eastAsiaTheme="minorHAnsi"/>
          <w:szCs w:val="24"/>
        </w:rPr>
        <w:t>.</w:t>
      </w:r>
    </w:p>
    <w:p w:rsidR="00FF2374" w:rsidRPr="00977E68" w:rsidRDefault="00FF2374" w:rsidP="00FF2374">
      <w:pPr>
        <w:autoSpaceDE w:val="0"/>
        <w:autoSpaceDN w:val="0"/>
        <w:adjustRightInd w:val="0"/>
        <w:ind w:left="360" w:firstLine="0"/>
        <w:rPr>
          <w:rFonts w:eastAsiaTheme="minorHAnsi"/>
          <w:szCs w:val="24"/>
        </w:rPr>
      </w:pPr>
      <w:r w:rsidRPr="00977E68">
        <w:rPr>
          <w:rFonts w:eastAsiaTheme="minorHAnsi"/>
          <w:szCs w:val="24"/>
        </w:rPr>
        <w:t>10. Флуктуации спроса и самоорганизующаяся критичность. Модель Бака и др.</w:t>
      </w:r>
    </w:p>
    <w:p w:rsidR="00FF2374" w:rsidRPr="00977E68" w:rsidRDefault="00FF2374" w:rsidP="00FF2374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szCs w:val="24"/>
        </w:rPr>
      </w:pPr>
      <w:r w:rsidRPr="00977E68">
        <w:rPr>
          <w:rFonts w:eastAsiaTheme="minorHAnsi"/>
          <w:szCs w:val="24"/>
        </w:rPr>
        <w:t>Динамические флуктуации в многосекторной экономике</w:t>
      </w:r>
    </w:p>
    <w:p w:rsidR="00FF2374" w:rsidRPr="00977E68" w:rsidRDefault="00FF2374" w:rsidP="00FF2374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szCs w:val="24"/>
        </w:rPr>
      </w:pPr>
      <w:r w:rsidRPr="00977E68">
        <w:rPr>
          <w:rFonts w:eastAsiaTheme="minorHAnsi"/>
          <w:szCs w:val="24"/>
        </w:rPr>
        <w:t>Распространение шоков в сети международной торговли</w:t>
      </w:r>
    </w:p>
    <w:p w:rsidR="00FF2374" w:rsidRPr="00977E68" w:rsidRDefault="00FF2374" w:rsidP="00FF2374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szCs w:val="24"/>
        </w:rPr>
      </w:pPr>
      <w:r w:rsidRPr="00977E68">
        <w:rPr>
          <w:rFonts w:eastAsiaTheme="minorHAnsi"/>
          <w:szCs w:val="24"/>
        </w:rPr>
        <w:t>Бинарные эволюционные игры на графах. Приближение среднего поля.</w:t>
      </w:r>
    </w:p>
    <w:p w:rsidR="00FF2374" w:rsidRPr="00977E68" w:rsidRDefault="00FF2374" w:rsidP="00FF2374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szCs w:val="24"/>
        </w:rPr>
      </w:pPr>
      <w:r w:rsidRPr="00977E68">
        <w:rPr>
          <w:rFonts w:eastAsiaTheme="minorHAnsi"/>
          <w:szCs w:val="24"/>
        </w:rPr>
        <w:t>Бинарные эволюционные игры на графах. Нарушение эргодичности в модели экономического роста.</w:t>
      </w:r>
    </w:p>
    <w:p w:rsidR="00FF2374" w:rsidRPr="00977E68" w:rsidRDefault="00FF2374" w:rsidP="00FF2374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szCs w:val="24"/>
        </w:rPr>
      </w:pPr>
      <w:r w:rsidRPr="00977E68">
        <w:rPr>
          <w:rFonts w:eastAsiaTheme="minorHAnsi"/>
          <w:szCs w:val="24"/>
        </w:rPr>
        <w:t>Бинарные эволюционные игры на полных графах в формализме мастер-уравнения.</w:t>
      </w:r>
    </w:p>
    <w:p w:rsidR="00FF2374" w:rsidRPr="00977E68" w:rsidRDefault="00FF2374" w:rsidP="00FF2374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szCs w:val="24"/>
        </w:rPr>
      </w:pPr>
      <w:r w:rsidRPr="00977E68">
        <w:rPr>
          <w:rFonts w:eastAsiaTheme="minorHAnsi"/>
          <w:szCs w:val="24"/>
        </w:rPr>
        <w:t>Бинарные эволюционные игры на графах с нетривиальной топологией. Приближенные решения.</w:t>
      </w:r>
    </w:p>
    <w:p w:rsidR="00FF2374" w:rsidRPr="00977E68" w:rsidRDefault="00FF2374" w:rsidP="00FF2374"/>
    <w:p w:rsidR="00FF2374" w:rsidRPr="00977E68" w:rsidRDefault="00FF2374">
      <w:bookmarkStart w:id="0" w:name="_GoBack"/>
      <w:bookmarkEnd w:id="0"/>
    </w:p>
    <w:sectPr w:rsidR="00FF2374" w:rsidRPr="00977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272E43"/>
    <w:multiLevelType w:val="hybridMultilevel"/>
    <w:tmpl w:val="351A9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0E71C8"/>
    <w:multiLevelType w:val="hybridMultilevel"/>
    <w:tmpl w:val="9F262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374"/>
    <w:rsid w:val="00977E68"/>
    <w:rsid w:val="00F95DF7"/>
    <w:rsid w:val="00FF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B86D2"/>
  <w15:docId w15:val="{17AEA43B-AD39-497F-8363-ED609CA55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FF2374"/>
    <w:pPr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3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374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F2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AlexanderYS</cp:lastModifiedBy>
  <cp:revision>2</cp:revision>
  <dcterms:created xsi:type="dcterms:W3CDTF">2016-04-12T13:11:00Z</dcterms:created>
  <dcterms:modified xsi:type="dcterms:W3CDTF">2016-04-20T17:32:00Z</dcterms:modified>
</cp:coreProperties>
</file>