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8A" w:rsidRPr="00005411" w:rsidRDefault="00E05E8A" w:rsidP="00E05E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4F41A758" wp14:editId="24BDC7C4">
            <wp:extent cx="1362075" cy="1685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8A" w:rsidRPr="00005411" w:rsidRDefault="00E05E8A" w:rsidP="00E05E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eastAsia="Calibri" w:hAnsi="Cambria" w:cs="Cambria"/>
          <w:color w:val="4F81BD"/>
          <w:sz w:val="52"/>
          <w:szCs w:val="52"/>
        </w:rPr>
      </w:pPr>
      <w:r w:rsidRPr="00005411">
        <w:rPr>
          <w:rFonts w:ascii="Cambria" w:eastAsia="Calibri" w:hAnsi="Cambria" w:cs="Cambria"/>
          <w:color w:val="365F92"/>
          <w:sz w:val="52"/>
          <w:szCs w:val="52"/>
        </w:rPr>
        <w:t>Унив</w:t>
      </w:r>
      <w:r w:rsidRPr="00005411">
        <w:rPr>
          <w:rFonts w:ascii="Cambria" w:eastAsia="Calibri" w:hAnsi="Cambria" w:cs="Cambria"/>
          <w:color w:val="4F81BD"/>
          <w:sz w:val="52"/>
          <w:szCs w:val="52"/>
        </w:rPr>
        <w:t>ерситет Дмитрия Пожарского</w:t>
      </w:r>
    </w:p>
    <w:p w:rsidR="00E05E8A" w:rsidRPr="00005411" w:rsidRDefault="00E05E8A" w:rsidP="00E05E8A">
      <w:pPr>
        <w:spacing w:after="0" w:line="240" w:lineRule="auto"/>
        <w:ind w:firstLine="709"/>
        <w:rPr>
          <w:rFonts w:ascii="Times New Roman" w:eastAsia="Calibri" w:hAnsi="Times New Roman" w:cs="Times New Roman"/>
          <w:color w:val="4F81BD"/>
          <w:sz w:val="24"/>
        </w:rPr>
      </w:pPr>
    </w:p>
    <w:p w:rsidR="00E05E8A" w:rsidRPr="00005411" w:rsidRDefault="00E05E8A" w:rsidP="00E05E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E05E8A" w:rsidRPr="00B74811" w:rsidRDefault="00E05E8A" w:rsidP="00E0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11">
        <w:rPr>
          <w:rFonts w:ascii="Times New Roman" w:hAnsi="Times New Roman" w:cs="Times New Roman"/>
          <w:b/>
          <w:sz w:val="28"/>
          <w:szCs w:val="28"/>
        </w:rPr>
        <w:t>Программа дисциплины</w:t>
      </w:r>
    </w:p>
    <w:p w:rsidR="00E05E8A" w:rsidRPr="00B74811" w:rsidRDefault="00E05E8A" w:rsidP="00E0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11">
        <w:rPr>
          <w:rFonts w:ascii="Times New Roman" w:hAnsi="Times New Roman" w:cs="Times New Roman"/>
          <w:b/>
          <w:sz w:val="28"/>
          <w:szCs w:val="28"/>
        </w:rPr>
        <w:t>"Сложные сети"</w:t>
      </w:r>
    </w:p>
    <w:p w:rsidR="00F95DF7" w:rsidRPr="00B74811" w:rsidRDefault="00F95DF7">
      <w:pPr>
        <w:rPr>
          <w:rFonts w:ascii="Times New Roman" w:hAnsi="Times New Roman" w:cs="Times New Roman"/>
        </w:rPr>
      </w:pPr>
    </w:p>
    <w:p w:rsidR="00E05E8A" w:rsidRPr="00B74811" w:rsidRDefault="00E05E8A" w:rsidP="00E05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811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</w:p>
    <w:p w:rsidR="00E05E8A" w:rsidRPr="00B74811" w:rsidRDefault="00E05E8A" w:rsidP="00E05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 xml:space="preserve">Примеры сложных сетей в природе и обществе. Социальные сети: малый диаметр, сила слабых связей и </w:t>
      </w:r>
      <w:proofErr w:type="spellStart"/>
      <w:r w:rsidRPr="00B74811">
        <w:rPr>
          <w:rFonts w:ascii="Times New Roman" w:hAnsi="Times New Roman" w:cs="Times New Roman"/>
          <w:sz w:val="24"/>
          <w:szCs w:val="24"/>
        </w:rPr>
        <w:t>триадное</w:t>
      </w:r>
      <w:proofErr w:type="spellEnd"/>
      <w:r w:rsidRPr="00B74811">
        <w:rPr>
          <w:rFonts w:ascii="Times New Roman" w:hAnsi="Times New Roman" w:cs="Times New Roman"/>
          <w:sz w:val="24"/>
          <w:szCs w:val="24"/>
        </w:rPr>
        <w:t xml:space="preserve"> замыкание.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811">
        <w:rPr>
          <w:rFonts w:ascii="Times New Roman" w:hAnsi="Times New Roman" w:cs="Times New Roman"/>
          <w:sz w:val="24"/>
          <w:szCs w:val="24"/>
        </w:rPr>
        <w:t>Перколяция</w:t>
      </w:r>
      <w:proofErr w:type="spellEnd"/>
      <w:r w:rsidRPr="00B74811">
        <w:rPr>
          <w:rFonts w:ascii="Times New Roman" w:hAnsi="Times New Roman" w:cs="Times New Roman"/>
          <w:sz w:val="24"/>
          <w:szCs w:val="24"/>
        </w:rPr>
        <w:t xml:space="preserve"> на решетке Бете.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 xml:space="preserve">Конфигурационная модель. </w:t>
      </w:r>
      <w:proofErr w:type="spellStart"/>
      <w:r w:rsidRPr="00B74811">
        <w:rPr>
          <w:rFonts w:ascii="Times New Roman" w:hAnsi="Times New Roman" w:cs="Times New Roman"/>
          <w:sz w:val="24"/>
          <w:szCs w:val="24"/>
        </w:rPr>
        <w:t>Перколяционный</w:t>
      </w:r>
      <w:proofErr w:type="spellEnd"/>
      <w:r w:rsidRPr="00B74811">
        <w:rPr>
          <w:rFonts w:ascii="Times New Roman" w:hAnsi="Times New Roman" w:cs="Times New Roman"/>
          <w:sz w:val="24"/>
          <w:szCs w:val="24"/>
        </w:rPr>
        <w:t xml:space="preserve"> переход для графа с произвольным распределени</w:t>
      </w:r>
      <w:bookmarkStart w:id="0" w:name="_GoBack"/>
      <w:bookmarkEnd w:id="0"/>
      <w:r w:rsidRPr="00B74811">
        <w:rPr>
          <w:rFonts w:ascii="Times New Roman" w:hAnsi="Times New Roman" w:cs="Times New Roman"/>
          <w:sz w:val="24"/>
          <w:szCs w:val="24"/>
        </w:rPr>
        <w:t>ем по степеням.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811">
        <w:rPr>
          <w:rFonts w:ascii="Times New Roman" w:hAnsi="Times New Roman" w:cs="Times New Roman"/>
          <w:sz w:val="24"/>
          <w:szCs w:val="24"/>
        </w:rPr>
        <w:t>Перколяционный</w:t>
      </w:r>
      <w:proofErr w:type="spellEnd"/>
      <w:r w:rsidRPr="00B74811">
        <w:rPr>
          <w:rFonts w:ascii="Times New Roman" w:hAnsi="Times New Roman" w:cs="Times New Roman"/>
          <w:sz w:val="24"/>
          <w:szCs w:val="24"/>
        </w:rPr>
        <w:t xml:space="preserve"> переход на графах в терминах производящих функций.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>Формирование графов с равномерным и предпочтительным присоединением.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811">
        <w:rPr>
          <w:rFonts w:ascii="Times New Roman" w:hAnsi="Times New Roman" w:cs="Times New Roman"/>
          <w:sz w:val="24"/>
          <w:szCs w:val="24"/>
        </w:rPr>
        <w:t>Перколяция</w:t>
      </w:r>
      <w:proofErr w:type="spellEnd"/>
      <w:r w:rsidRPr="00B74811">
        <w:rPr>
          <w:rFonts w:ascii="Times New Roman" w:hAnsi="Times New Roman" w:cs="Times New Roman"/>
          <w:sz w:val="24"/>
          <w:szCs w:val="24"/>
        </w:rPr>
        <w:t xml:space="preserve"> на графах с учетом </w:t>
      </w:r>
      <w:proofErr w:type="spellStart"/>
      <w:r w:rsidRPr="00B74811">
        <w:rPr>
          <w:rFonts w:ascii="Times New Roman" w:hAnsi="Times New Roman" w:cs="Times New Roman"/>
          <w:sz w:val="24"/>
          <w:szCs w:val="24"/>
        </w:rPr>
        <w:t>межузловых</w:t>
      </w:r>
      <w:proofErr w:type="spellEnd"/>
      <w:r w:rsidRPr="00B74811">
        <w:rPr>
          <w:rFonts w:ascii="Times New Roman" w:hAnsi="Times New Roman" w:cs="Times New Roman"/>
          <w:sz w:val="24"/>
          <w:szCs w:val="24"/>
        </w:rPr>
        <w:t xml:space="preserve"> корреляций.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811">
        <w:rPr>
          <w:rFonts w:ascii="Times New Roman" w:hAnsi="Times New Roman" w:cs="Times New Roman"/>
          <w:sz w:val="24"/>
          <w:szCs w:val="24"/>
        </w:rPr>
        <w:t>Перколяция</w:t>
      </w:r>
      <w:proofErr w:type="spellEnd"/>
      <w:r w:rsidRPr="00B74811">
        <w:rPr>
          <w:rFonts w:ascii="Times New Roman" w:hAnsi="Times New Roman" w:cs="Times New Roman"/>
          <w:sz w:val="24"/>
          <w:szCs w:val="24"/>
        </w:rPr>
        <w:t xml:space="preserve"> на графах с учетом кластеризации.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811">
        <w:rPr>
          <w:rFonts w:ascii="Times New Roman" w:hAnsi="Times New Roman" w:cs="Times New Roman"/>
          <w:sz w:val="24"/>
          <w:szCs w:val="24"/>
        </w:rPr>
        <w:t>Модулярность</w:t>
      </w:r>
      <w:proofErr w:type="spellEnd"/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>Ориентированные графы. Общая структура.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>Ориентированные графы. Центральности.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811">
        <w:rPr>
          <w:rFonts w:ascii="Times New Roman" w:hAnsi="Times New Roman" w:cs="Times New Roman"/>
          <w:sz w:val="24"/>
          <w:szCs w:val="24"/>
        </w:rPr>
        <w:t>Перколяция</w:t>
      </w:r>
      <w:proofErr w:type="spellEnd"/>
      <w:r w:rsidRPr="00B74811">
        <w:rPr>
          <w:rFonts w:ascii="Times New Roman" w:hAnsi="Times New Roman" w:cs="Times New Roman"/>
          <w:sz w:val="24"/>
          <w:szCs w:val="24"/>
        </w:rPr>
        <w:t xml:space="preserve"> на ориентированных графах. Сетевые риски на межбанковском рынке.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>Сетевые эффекты межотраслевого взаимодействия в макроэкономике. Сетевой контроль над акционерным капиталом.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>Динамические явления на графах. Общие свойства. Диффузия на графах.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>Распространение эпидемий на графах. Случай полного перемешивания.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>Распространения эпидемий на графах. Парное приближение.</w:t>
      </w:r>
    </w:p>
    <w:p w:rsidR="00E05E8A" w:rsidRPr="00B74811" w:rsidRDefault="00E05E8A" w:rsidP="00E05E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11">
        <w:rPr>
          <w:rFonts w:ascii="Times New Roman" w:hAnsi="Times New Roman" w:cs="Times New Roman"/>
          <w:sz w:val="24"/>
          <w:szCs w:val="24"/>
        </w:rPr>
        <w:t>Распространение эпидемий на графах. Гетерогенная динамика узлов.</w:t>
      </w:r>
    </w:p>
    <w:p w:rsidR="00E05E8A" w:rsidRPr="00B74811" w:rsidRDefault="00E05E8A" w:rsidP="00E05E8A">
      <w:pPr>
        <w:rPr>
          <w:rFonts w:ascii="Times New Roman" w:hAnsi="Times New Roman" w:cs="Times New Roman"/>
        </w:rPr>
      </w:pPr>
    </w:p>
    <w:sectPr w:rsidR="00E05E8A" w:rsidRPr="00B7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42A3"/>
    <w:multiLevelType w:val="hybridMultilevel"/>
    <w:tmpl w:val="97EA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4E09"/>
    <w:multiLevelType w:val="hybridMultilevel"/>
    <w:tmpl w:val="0F7E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8A"/>
    <w:rsid w:val="00B74811"/>
    <w:rsid w:val="00E05E8A"/>
    <w:rsid w:val="00F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30E0"/>
  <w15:docId w15:val="{3726E5A8-DA1F-462B-8687-12A9C37F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0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AlexanderYS</cp:lastModifiedBy>
  <cp:revision>2</cp:revision>
  <dcterms:created xsi:type="dcterms:W3CDTF">2016-04-12T13:02:00Z</dcterms:created>
  <dcterms:modified xsi:type="dcterms:W3CDTF">2016-04-20T17:15:00Z</dcterms:modified>
</cp:coreProperties>
</file>